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D4CD" w14:textId="58A87139" w:rsidR="00756C08" w:rsidRPr="00756C08" w:rsidRDefault="00756C08" w:rsidP="00756C08">
      <w:pPr>
        <w:spacing w:after="120"/>
        <w:jc w:val="right"/>
        <w:rPr>
          <w:rFonts w:ascii="Arial" w:hAnsi="Arial" w:cs="Arial"/>
          <w:b/>
          <w:bCs/>
          <w:sz w:val="24"/>
          <w:szCs w:val="24"/>
        </w:rPr>
      </w:pPr>
      <w:r w:rsidRPr="00756C08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8D44D56" wp14:editId="536458D4">
            <wp:extent cx="1892300" cy="1892300"/>
            <wp:effectExtent l="0" t="0" r="0" b="0"/>
            <wp:docPr id="1545409202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09202" name="Picture 4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D7FD1" w14:textId="77777777" w:rsidR="009A6088" w:rsidRPr="00D91FE4" w:rsidRDefault="009A6088" w:rsidP="009A6088">
      <w:pPr>
        <w:rPr>
          <w:rFonts w:ascii="Arial" w:eastAsia="Calibri" w:hAnsi="Arial" w:cs="Arial"/>
          <w:b/>
          <w:bCs/>
        </w:rPr>
      </w:pPr>
      <w:r w:rsidRPr="00496881">
        <w:rPr>
          <w:rFonts w:ascii="Arial" w:eastAsia="Calibri" w:hAnsi="Arial" w:cs="Arial"/>
          <w:b/>
          <w:bCs/>
        </w:rPr>
        <w:t>Terms of Reference</w:t>
      </w:r>
    </w:p>
    <w:p w14:paraId="65E584B1" w14:textId="2F05E4EB" w:rsidR="009A6088" w:rsidRPr="00D91FE4" w:rsidRDefault="009A6088" w:rsidP="009A6088">
      <w:pPr>
        <w:rPr>
          <w:rFonts w:ascii="Arial" w:eastAsia="Calibri" w:hAnsi="Arial" w:cs="Arial"/>
          <w:b/>
          <w:bCs/>
        </w:rPr>
      </w:pPr>
      <w:bookmarkStart w:id="0" w:name="SC2"/>
      <w:r>
        <w:rPr>
          <w:rFonts w:ascii="Arial" w:eastAsia="Calibri" w:hAnsi="Arial" w:cs="Arial"/>
          <w:b/>
          <w:bCs/>
        </w:rPr>
        <w:t xml:space="preserve">CASES </w:t>
      </w:r>
      <w:r w:rsidRPr="00D91FE4">
        <w:rPr>
          <w:rFonts w:ascii="Arial" w:eastAsia="Calibri" w:hAnsi="Arial" w:cs="Arial"/>
          <w:b/>
          <w:bCs/>
        </w:rPr>
        <w:t xml:space="preserve">Division Committee </w:t>
      </w:r>
      <w:r w:rsidR="00A4421B">
        <w:rPr>
          <w:rFonts w:ascii="Arial" w:eastAsia="Calibri" w:hAnsi="Arial" w:cs="Arial"/>
          <w:b/>
          <w:bCs/>
        </w:rPr>
        <w:t>–</w:t>
      </w:r>
      <w:r w:rsidRPr="00D91FE4">
        <w:rPr>
          <w:rFonts w:ascii="Arial" w:eastAsia="Calibri" w:hAnsi="Arial" w:cs="Arial"/>
          <w:b/>
          <w:bCs/>
        </w:rPr>
        <w:t xml:space="preserve"> </w:t>
      </w:r>
      <w:bookmarkEnd w:id="0"/>
      <w:r w:rsidR="000B44B5" w:rsidRPr="000B44B5">
        <w:rPr>
          <w:rFonts w:ascii="Arial" w:eastAsia="Calibri" w:hAnsi="Arial" w:cs="Arial"/>
          <w:b/>
          <w:bCs/>
        </w:rPr>
        <w:t>Teaching and Learning Enhancement</w:t>
      </w:r>
    </w:p>
    <w:p w14:paraId="31206107" w14:textId="77777777" w:rsidR="009A6088" w:rsidRDefault="009A6088" w:rsidP="009A6088">
      <w:pPr>
        <w:rPr>
          <w:rFonts w:ascii="Arial" w:hAnsi="Arial" w:cs="Arial"/>
        </w:rPr>
      </w:pPr>
    </w:p>
    <w:p w14:paraId="42372482" w14:textId="77777777" w:rsidR="009A6088" w:rsidRPr="00361B75" w:rsidRDefault="009A6088" w:rsidP="009A6088">
      <w:pPr>
        <w:keepNext/>
        <w:keepLines/>
        <w:numPr>
          <w:ilvl w:val="0"/>
          <w:numId w:val="21"/>
        </w:numPr>
        <w:spacing w:after="0" w:line="240" w:lineRule="auto"/>
        <w:outlineLvl w:val="2"/>
        <w:rPr>
          <w:rFonts w:ascii="Arial" w:eastAsiaTheme="majorEastAsia" w:hAnsi="Arial" w:cs="Arial"/>
          <w:b/>
          <w:bCs/>
        </w:rPr>
      </w:pPr>
      <w:r w:rsidRPr="00361B75">
        <w:rPr>
          <w:rFonts w:ascii="Arial" w:eastAsiaTheme="majorEastAsia" w:hAnsi="Arial" w:cs="Arial"/>
          <w:b/>
          <w:bCs/>
        </w:rPr>
        <w:t>Purpose</w:t>
      </w:r>
    </w:p>
    <w:p w14:paraId="58805655" w14:textId="27E2CFC5" w:rsidR="009A6088" w:rsidRPr="005F21C0" w:rsidRDefault="009A6088" w:rsidP="009A6088">
      <w:pPr>
        <w:ind w:left="1440" w:hanging="720"/>
        <w:rPr>
          <w:rFonts w:ascii="Arial" w:hAnsi="Arial" w:cs="Arial"/>
        </w:rPr>
      </w:pPr>
      <w:r w:rsidRPr="70276607">
        <w:rPr>
          <w:rFonts w:ascii="Arial" w:hAnsi="Arial" w:cs="Arial"/>
        </w:rPr>
        <w:t>1.1</w:t>
      </w:r>
      <w:r>
        <w:tab/>
      </w:r>
      <w:r w:rsidRPr="70276607">
        <w:rPr>
          <w:rFonts w:ascii="Arial" w:hAnsi="Arial" w:cs="Arial"/>
        </w:rPr>
        <w:t xml:space="preserve">To provide a forum </w:t>
      </w:r>
      <w:r w:rsidR="00B14289" w:rsidRPr="70276607">
        <w:rPr>
          <w:rFonts w:ascii="Arial" w:hAnsi="Arial" w:cs="Arial"/>
        </w:rPr>
        <w:t>to promote</w:t>
      </w:r>
      <w:r w:rsidR="00AD2F2A" w:rsidRPr="70276607">
        <w:rPr>
          <w:rFonts w:ascii="Arial" w:hAnsi="Arial" w:cs="Arial"/>
        </w:rPr>
        <w:t>,</w:t>
      </w:r>
      <w:r w:rsidR="00B14289" w:rsidRPr="70276607">
        <w:rPr>
          <w:rFonts w:ascii="Arial" w:hAnsi="Arial" w:cs="Arial"/>
        </w:rPr>
        <w:t xml:space="preserve"> </w:t>
      </w:r>
      <w:r w:rsidR="00941984" w:rsidRPr="70276607">
        <w:rPr>
          <w:rFonts w:ascii="Arial" w:hAnsi="Arial" w:cs="Arial"/>
        </w:rPr>
        <w:t>support and advance education practices across the CASES membership</w:t>
      </w:r>
      <w:r w:rsidR="00D24ACC" w:rsidRPr="70276607">
        <w:rPr>
          <w:rFonts w:ascii="Arial" w:hAnsi="Arial" w:cs="Arial"/>
        </w:rPr>
        <w:t xml:space="preserve">, supporting </w:t>
      </w:r>
      <w:r w:rsidR="00941984" w:rsidRPr="70276607">
        <w:rPr>
          <w:rFonts w:ascii="Arial" w:hAnsi="Arial" w:cs="Arial"/>
        </w:rPr>
        <w:t>members within HE and in practice</w:t>
      </w:r>
      <w:r w:rsidR="00B14289" w:rsidRPr="70276607">
        <w:rPr>
          <w:rFonts w:ascii="Arial" w:hAnsi="Arial" w:cs="Arial"/>
        </w:rPr>
        <w:t xml:space="preserve"> across </w:t>
      </w:r>
      <w:r w:rsidR="00973F0A" w:rsidRPr="70276607">
        <w:rPr>
          <w:rFonts w:ascii="Arial" w:hAnsi="Arial" w:cs="Arial"/>
        </w:rPr>
        <w:t>the</w:t>
      </w:r>
      <w:r w:rsidR="00B14289" w:rsidRPr="70276607">
        <w:rPr>
          <w:rFonts w:ascii="Arial" w:hAnsi="Arial" w:cs="Arial"/>
        </w:rPr>
        <w:t xml:space="preserve"> disciplines of </w:t>
      </w:r>
      <w:r w:rsidR="3052BF84" w:rsidRPr="70276607">
        <w:rPr>
          <w:rFonts w:ascii="Arial" w:hAnsi="Arial" w:cs="Arial"/>
        </w:rPr>
        <w:t xml:space="preserve">the </w:t>
      </w:r>
      <w:r w:rsidR="00973F0A" w:rsidRPr="70276607">
        <w:rPr>
          <w:rFonts w:ascii="Arial" w:hAnsi="Arial" w:cs="Arial"/>
        </w:rPr>
        <w:t>S</w:t>
      </w:r>
      <w:r w:rsidR="00B14289" w:rsidRPr="70276607">
        <w:rPr>
          <w:rFonts w:ascii="Arial" w:hAnsi="Arial" w:cs="Arial"/>
        </w:rPr>
        <w:t xml:space="preserve">port and </w:t>
      </w:r>
      <w:r w:rsidR="00973F0A" w:rsidRPr="70276607">
        <w:rPr>
          <w:rFonts w:ascii="Arial" w:hAnsi="Arial" w:cs="Arial"/>
        </w:rPr>
        <w:t>E</w:t>
      </w:r>
      <w:r w:rsidR="00B14289" w:rsidRPr="70276607">
        <w:rPr>
          <w:rFonts w:ascii="Arial" w:hAnsi="Arial" w:cs="Arial"/>
        </w:rPr>
        <w:t xml:space="preserve">xercise </w:t>
      </w:r>
      <w:r w:rsidR="00973F0A" w:rsidRPr="70276607">
        <w:rPr>
          <w:rFonts w:ascii="Arial" w:hAnsi="Arial" w:cs="Arial"/>
        </w:rPr>
        <w:t>S</w:t>
      </w:r>
      <w:r w:rsidR="00B14289" w:rsidRPr="70276607">
        <w:rPr>
          <w:rFonts w:ascii="Arial" w:hAnsi="Arial" w:cs="Arial"/>
        </w:rPr>
        <w:t>cience</w:t>
      </w:r>
      <w:r w:rsidR="2670E6D0" w:rsidRPr="70276607">
        <w:rPr>
          <w:rFonts w:ascii="Arial" w:hAnsi="Arial" w:cs="Arial"/>
        </w:rPr>
        <w:t>s</w:t>
      </w:r>
      <w:r w:rsidR="00973F0A" w:rsidRPr="70276607">
        <w:rPr>
          <w:rFonts w:ascii="Arial" w:hAnsi="Arial" w:cs="Arial"/>
        </w:rPr>
        <w:t>.</w:t>
      </w:r>
    </w:p>
    <w:p w14:paraId="4E7CE32E" w14:textId="6A20AADD" w:rsidR="009A6088" w:rsidRPr="00C9128D" w:rsidRDefault="009A6088" w:rsidP="009A6088">
      <w:pPr>
        <w:ind w:left="1440" w:hanging="720"/>
        <w:contextualSpacing/>
        <w:rPr>
          <w:rFonts w:ascii="Arial" w:hAnsi="Arial" w:cs="Arial"/>
        </w:rPr>
      </w:pPr>
      <w:r w:rsidRPr="59E63E60">
        <w:rPr>
          <w:rFonts w:ascii="Arial" w:hAnsi="Arial" w:cs="Arial"/>
        </w:rPr>
        <w:t>1.2</w:t>
      </w:r>
      <w:r>
        <w:tab/>
      </w:r>
      <w:r w:rsidRPr="59E63E60">
        <w:rPr>
          <w:rFonts w:ascii="Arial" w:hAnsi="Arial" w:cs="Arial"/>
        </w:rPr>
        <w:t xml:space="preserve">To contribute to the </w:t>
      </w:r>
      <w:r w:rsidR="00CD16F5">
        <w:rPr>
          <w:rFonts w:ascii="Arial" w:hAnsi="Arial" w:cs="Arial"/>
        </w:rPr>
        <w:t>management and mission</w:t>
      </w:r>
      <w:r w:rsidR="00941984">
        <w:rPr>
          <w:rFonts w:ascii="Arial" w:hAnsi="Arial" w:cs="Arial"/>
        </w:rPr>
        <w:t xml:space="preserve"> </w:t>
      </w:r>
      <w:r w:rsidRPr="59E63E60">
        <w:rPr>
          <w:rFonts w:ascii="Arial" w:hAnsi="Arial" w:cs="Arial"/>
        </w:rPr>
        <w:t>of the Association, developing and implementing initiatives on behalf of its members.</w:t>
      </w:r>
    </w:p>
    <w:p w14:paraId="28242F8F" w14:textId="77777777" w:rsidR="009A6088" w:rsidRPr="00496881" w:rsidRDefault="009A6088" w:rsidP="009A6088">
      <w:pPr>
        <w:rPr>
          <w:rFonts w:ascii="Arial" w:eastAsia="Calibri" w:hAnsi="Arial" w:cs="Arial"/>
        </w:rPr>
      </w:pPr>
      <w:r w:rsidRPr="00496881">
        <w:rPr>
          <w:rFonts w:ascii="Arial" w:eastAsia="Calibri" w:hAnsi="Arial" w:cs="Arial"/>
        </w:rPr>
        <w:tab/>
      </w:r>
      <w:r w:rsidRPr="00496881">
        <w:rPr>
          <w:rFonts w:ascii="Arial" w:eastAsia="Calibri" w:hAnsi="Arial" w:cs="Arial"/>
        </w:rPr>
        <w:tab/>
      </w:r>
    </w:p>
    <w:p w14:paraId="0F413E3E" w14:textId="77777777" w:rsidR="009A6088" w:rsidRPr="00361B75" w:rsidRDefault="009A6088" w:rsidP="009A6088">
      <w:pPr>
        <w:keepNext/>
        <w:keepLines/>
        <w:numPr>
          <w:ilvl w:val="0"/>
          <w:numId w:val="21"/>
        </w:numPr>
        <w:spacing w:after="0" w:line="240" w:lineRule="auto"/>
        <w:outlineLvl w:val="2"/>
        <w:rPr>
          <w:rFonts w:ascii="Arial" w:eastAsiaTheme="majorEastAsia" w:hAnsi="Arial" w:cs="Arial"/>
          <w:b/>
          <w:bCs/>
        </w:rPr>
      </w:pPr>
      <w:r w:rsidRPr="00361B75">
        <w:rPr>
          <w:rFonts w:ascii="Arial" w:eastAsiaTheme="majorEastAsia" w:hAnsi="Arial" w:cs="Arial"/>
          <w:b/>
          <w:bCs/>
        </w:rPr>
        <w:t>Role</w:t>
      </w:r>
    </w:p>
    <w:p w14:paraId="54FD9A54" w14:textId="2FEAC2A4" w:rsidR="009A6088" w:rsidRPr="00496881" w:rsidRDefault="009A6088" w:rsidP="009A6088">
      <w:pPr>
        <w:ind w:left="720"/>
        <w:rPr>
          <w:rFonts w:ascii="Arial" w:eastAsia="Calibri" w:hAnsi="Arial" w:cs="Arial"/>
        </w:rPr>
      </w:pPr>
      <w:r w:rsidRPr="00496881">
        <w:rPr>
          <w:rFonts w:ascii="Arial" w:eastAsia="Calibri" w:hAnsi="Arial" w:cs="Arial"/>
        </w:rPr>
        <w:t xml:space="preserve">The </w:t>
      </w:r>
      <w:r w:rsidR="000B44B5" w:rsidRPr="000B44B5">
        <w:rPr>
          <w:rFonts w:ascii="Arial" w:eastAsia="Calibri" w:hAnsi="Arial" w:cs="Arial"/>
        </w:rPr>
        <w:t>Teaching and Learning Enhancement</w:t>
      </w:r>
      <w:r w:rsidR="000B44B5" w:rsidRPr="00496881">
        <w:rPr>
          <w:rFonts w:ascii="Arial" w:eastAsia="Calibri" w:hAnsi="Arial" w:cs="Arial"/>
        </w:rPr>
        <w:t xml:space="preserve"> </w:t>
      </w:r>
      <w:r w:rsidRPr="00496881">
        <w:rPr>
          <w:rFonts w:ascii="Arial" w:eastAsia="Calibri" w:hAnsi="Arial" w:cs="Arial"/>
        </w:rPr>
        <w:t>Committee (herein after referred to as ‘the Committee’) should carry out the duties below as appropriate.  The Committee shall:</w:t>
      </w:r>
    </w:p>
    <w:p w14:paraId="20165F23" w14:textId="77777777" w:rsidR="009A6088" w:rsidRPr="00496881" w:rsidRDefault="009A6088" w:rsidP="009A6088">
      <w:pPr>
        <w:rPr>
          <w:rFonts w:ascii="Arial" w:eastAsia="Calibri" w:hAnsi="Arial" w:cs="Arial"/>
        </w:rPr>
      </w:pPr>
    </w:p>
    <w:p w14:paraId="154C744B" w14:textId="77777777" w:rsidR="009A6088" w:rsidRPr="00B3543C" w:rsidRDefault="009A6088" w:rsidP="009A6088">
      <w:pPr>
        <w:numPr>
          <w:ilvl w:val="1"/>
          <w:numId w:val="19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B3543C">
        <w:rPr>
          <w:rFonts w:ascii="Arial" w:hAnsi="Arial" w:cs="Arial"/>
        </w:rPr>
        <w:t xml:space="preserve">evelop and maintain a </w:t>
      </w:r>
      <w:proofErr w:type="gramStart"/>
      <w:r w:rsidRPr="00B3543C">
        <w:rPr>
          <w:rFonts w:ascii="Arial" w:hAnsi="Arial" w:cs="Arial"/>
        </w:rPr>
        <w:t>Division</w:t>
      </w:r>
      <w:proofErr w:type="gramEnd"/>
      <w:r w:rsidRPr="00B3543C">
        <w:rPr>
          <w:rFonts w:ascii="Arial" w:hAnsi="Arial" w:cs="Arial"/>
        </w:rPr>
        <w:t xml:space="preserve"> strategy</w:t>
      </w:r>
      <w:r>
        <w:rPr>
          <w:rFonts w:ascii="Arial" w:hAnsi="Arial" w:cs="Arial"/>
        </w:rPr>
        <w:t>.</w:t>
      </w:r>
    </w:p>
    <w:p w14:paraId="31162C07" w14:textId="77777777" w:rsidR="009A6088" w:rsidRPr="00B3543C" w:rsidRDefault="009A6088" w:rsidP="009A6088">
      <w:pPr>
        <w:numPr>
          <w:ilvl w:val="1"/>
          <w:numId w:val="19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3543C">
        <w:rPr>
          <w:rFonts w:ascii="Arial" w:hAnsi="Arial" w:cs="Arial"/>
        </w:rPr>
        <w:t>rganise a minimum of three Division Committee meetings each year</w:t>
      </w:r>
      <w:r>
        <w:rPr>
          <w:rFonts w:ascii="Arial" w:hAnsi="Arial" w:cs="Arial"/>
        </w:rPr>
        <w:t>.</w:t>
      </w:r>
    </w:p>
    <w:p w14:paraId="3AA3C6A9" w14:textId="4B19E4FC" w:rsidR="009A6088" w:rsidRPr="00B3543C" w:rsidRDefault="009A6088" w:rsidP="009A6088">
      <w:pPr>
        <w:numPr>
          <w:ilvl w:val="1"/>
          <w:numId w:val="19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3543C">
        <w:rPr>
          <w:rFonts w:ascii="Arial" w:hAnsi="Arial" w:cs="Arial"/>
        </w:rPr>
        <w:t xml:space="preserve">rovide a </w:t>
      </w:r>
      <w:proofErr w:type="gramStart"/>
      <w:r w:rsidRPr="00B3543C">
        <w:rPr>
          <w:rFonts w:ascii="Arial" w:hAnsi="Arial" w:cs="Arial"/>
        </w:rPr>
        <w:t>Division</w:t>
      </w:r>
      <w:proofErr w:type="gramEnd"/>
      <w:r w:rsidRPr="00B3543C">
        <w:rPr>
          <w:rFonts w:ascii="Arial" w:hAnsi="Arial" w:cs="Arial"/>
        </w:rPr>
        <w:t xml:space="preserve"> ‘network’ for members to engage with like-minded sport and exercise scientists</w:t>
      </w:r>
      <w:r w:rsidR="00A23FB5">
        <w:rPr>
          <w:rFonts w:ascii="Arial" w:hAnsi="Arial" w:cs="Arial"/>
        </w:rPr>
        <w:t xml:space="preserve">, be it those who </w:t>
      </w:r>
      <w:r w:rsidR="00A23FB5" w:rsidRPr="00A23FB5">
        <w:rPr>
          <w:rFonts w:ascii="Arial" w:hAnsi="Arial" w:cs="Arial"/>
        </w:rPr>
        <w:t>practice across the wide spectrum of sport and exercise science programmes in HE and beyond</w:t>
      </w:r>
      <w:r w:rsidR="00063DBB">
        <w:rPr>
          <w:rFonts w:ascii="Arial" w:hAnsi="Arial" w:cs="Arial"/>
        </w:rPr>
        <w:t>;</w:t>
      </w:r>
      <w:r w:rsidR="00A23FB5" w:rsidRPr="00A23FB5">
        <w:rPr>
          <w:rFonts w:ascii="Arial" w:hAnsi="Arial" w:cs="Arial"/>
        </w:rPr>
        <w:t xml:space="preserve"> are educators outside of mainstream educational providers; researchers; administrators; students and trainees in related medicine and healthcare professions.</w:t>
      </w:r>
    </w:p>
    <w:p w14:paraId="38090B20" w14:textId="77777777" w:rsidR="009A6088" w:rsidRPr="00B3543C" w:rsidRDefault="009A6088" w:rsidP="009A6088">
      <w:pPr>
        <w:numPr>
          <w:ilvl w:val="1"/>
          <w:numId w:val="19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3543C">
        <w:rPr>
          <w:rFonts w:ascii="Arial" w:hAnsi="Arial" w:cs="Arial"/>
        </w:rPr>
        <w:t>upport effective strategy implementation</w:t>
      </w:r>
      <w:r>
        <w:rPr>
          <w:rFonts w:ascii="Arial" w:hAnsi="Arial" w:cs="Arial"/>
        </w:rPr>
        <w:t>.</w:t>
      </w:r>
    </w:p>
    <w:p w14:paraId="4DFC9A46" w14:textId="77777777" w:rsidR="009A6088" w:rsidRPr="00B3543C" w:rsidRDefault="009A6088" w:rsidP="009A6088">
      <w:pPr>
        <w:numPr>
          <w:ilvl w:val="1"/>
          <w:numId w:val="19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3543C">
        <w:rPr>
          <w:rFonts w:ascii="Arial" w:hAnsi="Arial" w:cs="Arial"/>
        </w:rPr>
        <w:t>ead the planning and implementation of Division projects</w:t>
      </w:r>
      <w:r>
        <w:rPr>
          <w:rFonts w:ascii="Arial" w:hAnsi="Arial" w:cs="Arial"/>
        </w:rPr>
        <w:t>.</w:t>
      </w:r>
    </w:p>
    <w:p w14:paraId="6EB74C7D" w14:textId="77777777" w:rsidR="009A6088" w:rsidRPr="00B3543C" w:rsidRDefault="009A6088" w:rsidP="009A6088">
      <w:pPr>
        <w:numPr>
          <w:ilvl w:val="1"/>
          <w:numId w:val="19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B3543C">
        <w:rPr>
          <w:rFonts w:ascii="Arial" w:hAnsi="Arial" w:cs="Arial"/>
        </w:rPr>
        <w:t>onitor and report on progress of Division projects to the Board</w:t>
      </w:r>
      <w:r>
        <w:rPr>
          <w:rFonts w:ascii="Arial" w:hAnsi="Arial" w:cs="Arial"/>
        </w:rPr>
        <w:t>.</w:t>
      </w:r>
    </w:p>
    <w:p w14:paraId="08FE482E" w14:textId="6962D7BB" w:rsidR="009A6088" w:rsidRPr="00B3543C" w:rsidRDefault="009A6088" w:rsidP="009A6088">
      <w:pPr>
        <w:numPr>
          <w:ilvl w:val="1"/>
          <w:numId w:val="19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3543C">
        <w:rPr>
          <w:rFonts w:ascii="Arial" w:hAnsi="Arial" w:cs="Arial"/>
        </w:rPr>
        <w:t xml:space="preserve">iaise with the </w:t>
      </w:r>
      <w:r>
        <w:rPr>
          <w:rFonts w:ascii="Arial" w:hAnsi="Arial" w:cs="Arial"/>
        </w:rPr>
        <w:t xml:space="preserve">Conference </w:t>
      </w:r>
      <w:r w:rsidR="00E6617A">
        <w:rPr>
          <w:rFonts w:ascii="Arial" w:hAnsi="Arial" w:cs="Arial"/>
        </w:rPr>
        <w:t xml:space="preserve">Scientific </w:t>
      </w:r>
      <w:r>
        <w:rPr>
          <w:rFonts w:ascii="Arial" w:hAnsi="Arial" w:cs="Arial"/>
        </w:rPr>
        <w:t>Planning Group</w:t>
      </w:r>
      <w:r w:rsidRPr="00B3543C">
        <w:rPr>
          <w:rFonts w:ascii="Arial" w:hAnsi="Arial" w:cs="Arial"/>
        </w:rPr>
        <w:t xml:space="preserve"> to support the development of the Conference programme</w:t>
      </w:r>
      <w:r>
        <w:rPr>
          <w:rFonts w:ascii="Arial" w:hAnsi="Arial" w:cs="Arial"/>
        </w:rPr>
        <w:t>.</w:t>
      </w:r>
    </w:p>
    <w:p w14:paraId="1E23CE6D" w14:textId="7F54A323" w:rsidR="009A6088" w:rsidRPr="00B3543C" w:rsidRDefault="009A6088" w:rsidP="009A6088">
      <w:pPr>
        <w:numPr>
          <w:ilvl w:val="1"/>
          <w:numId w:val="19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3543C">
        <w:rPr>
          <w:rFonts w:ascii="Arial" w:hAnsi="Arial" w:cs="Arial"/>
        </w:rPr>
        <w:t xml:space="preserve">rganise the review of Division-specific abstracts for the </w:t>
      </w:r>
      <w:r w:rsidR="00AE1934">
        <w:rPr>
          <w:rFonts w:ascii="Arial" w:hAnsi="Arial" w:cs="Arial"/>
        </w:rPr>
        <w:t xml:space="preserve">CASES </w:t>
      </w:r>
      <w:r w:rsidRPr="00B3543C">
        <w:rPr>
          <w:rFonts w:ascii="Arial" w:hAnsi="Arial" w:cs="Arial"/>
        </w:rPr>
        <w:t>Conference.</w:t>
      </w:r>
    </w:p>
    <w:p w14:paraId="5EB2EA89" w14:textId="6D9EFEEB" w:rsidR="009A6088" w:rsidRDefault="009A6088" w:rsidP="009A6088">
      <w:pPr>
        <w:numPr>
          <w:ilvl w:val="1"/>
          <w:numId w:val="19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Support member CPD through organising </w:t>
      </w:r>
      <w:r w:rsidRPr="00B3543C">
        <w:rPr>
          <w:rFonts w:ascii="Arial" w:hAnsi="Arial" w:cs="Arial"/>
        </w:rPr>
        <w:t xml:space="preserve">Division </w:t>
      </w:r>
      <w:r w:rsidR="00FF5A35">
        <w:rPr>
          <w:rFonts w:ascii="Arial" w:hAnsi="Arial" w:cs="Arial"/>
        </w:rPr>
        <w:t>D</w:t>
      </w:r>
      <w:r w:rsidRPr="00B3543C">
        <w:rPr>
          <w:rFonts w:ascii="Arial" w:hAnsi="Arial" w:cs="Arial"/>
        </w:rPr>
        <w:t>ay</w:t>
      </w:r>
      <w:r>
        <w:rPr>
          <w:rFonts w:ascii="Arial" w:hAnsi="Arial" w:cs="Arial"/>
        </w:rPr>
        <w:t>s, workshops and webinars</w:t>
      </w:r>
      <w:r w:rsidRPr="00B354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throughout the</w:t>
      </w:r>
      <w:r w:rsidRPr="00B3543C">
        <w:rPr>
          <w:rFonts w:ascii="Arial" w:hAnsi="Arial" w:cs="Arial"/>
        </w:rPr>
        <w:t xml:space="preserve"> year</w:t>
      </w:r>
      <w:r>
        <w:rPr>
          <w:rFonts w:ascii="Arial" w:hAnsi="Arial" w:cs="Arial"/>
        </w:rPr>
        <w:t xml:space="preserve">, plus contributing to articles for </w:t>
      </w:r>
      <w:r w:rsidRPr="00FF5A35">
        <w:rPr>
          <w:rFonts w:ascii="Arial" w:hAnsi="Arial" w:cs="Arial"/>
          <w:i/>
          <w:iCs/>
        </w:rPr>
        <w:t>The Sport and Exercise Scientist</w:t>
      </w:r>
      <w:r>
        <w:rPr>
          <w:rFonts w:ascii="Arial" w:hAnsi="Arial" w:cs="Arial"/>
        </w:rPr>
        <w:t>.</w:t>
      </w:r>
    </w:p>
    <w:p w14:paraId="10DC79CA" w14:textId="1FE1D68A" w:rsidR="009A6088" w:rsidRDefault="009A6088" w:rsidP="009A6088">
      <w:pPr>
        <w:numPr>
          <w:ilvl w:val="1"/>
          <w:numId w:val="19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C7578">
        <w:rPr>
          <w:rFonts w:ascii="Arial" w:hAnsi="Arial" w:cs="Arial"/>
        </w:rPr>
        <w:t xml:space="preserve">rovide </w:t>
      </w:r>
      <w:r w:rsidR="008A3A0E">
        <w:rPr>
          <w:rFonts w:ascii="Arial" w:hAnsi="Arial" w:cs="Arial"/>
        </w:rPr>
        <w:t>D</w:t>
      </w:r>
      <w:r w:rsidRPr="00BC7578">
        <w:rPr>
          <w:rFonts w:ascii="Arial" w:hAnsi="Arial" w:cs="Arial"/>
        </w:rPr>
        <w:t>ivision webpage content for the Division for the members area</w:t>
      </w:r>
      <w:r>
        <w:rPr>
          <w:rFonts w:ascii="Arial" w:hAnsi="Arial" w:cs="Arial"/>
        </w:rPr>
        <w:t xml:space="preserve"> and content for member newsletters / social media.</w:t>
      </w:r>
    </w:p>
    <w:p w14:paraId="7539030F" w14:textId="77777777" w:rsidR="009A6088" w:rsidRPr="00C26F91" w:rsidRDefault="009A6088" w:rsidP="009A6088">
      <w:pPr>
        <w:numPr>
          <w:ilvl w:val="1"/>
          <w:numId w:val="19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C26F91">
        <w:rPr>
          <w:rFonts w:ascii="Arial" w:hAnsi="Arial" w:cs="Arial"/>
        </w:rPr>
        <w:t xml:space="preserve">onitor </w:t>
      </w:r>
      <w:r>
        <w:rPr>
          <w:rFonts w:ascii="Arial" w:hAnsi="Arial" w:cs="Arial"/>
        </w:rPr>
        <w:t>the D</w:t>
      </w:r>
      <w:r w:rsidRPr="00C26F91">
        <w:rPr>
          <w:rFonts w:ascii="Arial" w:hAnsi="Arial" w:cs="Arial"/>
        </w:rPr>
        <w:t xml:space="preserve">ivisions’ own social media pages </w:t>
      </w:r>
      <w:r>
        <w:rPr>
          <w:rFonts w:ascii="Arial" w:hAnsi="Arial" w:cs="Arial"/>
        </w:rPr>
        <w:t>(</w:t>
      </w:r>
      <w:r w:rsidRPr="00C26F91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active)</w:t>
      </w:r>
      <w:r w:rsidRPr="00C26F91">
        <w:rPr>
          <w:rFonts w:ascii="Arial" w:hAnsi="Arial" w:cs="Arial"/>
        </w:rPr>
        <w:t xml:space="preserve"> as well as </w:t>
      </w:r>
      <w:r>
        <w:rPr>
          <w:rFonts w:ascii="Arial" w:hAnsi="Arial" w:cs="Arial"/>
        </w:rPr>
        <w:t xml:space="preserve">the </w:t>
      </w:r>
      <w:r w:rsidRPr="00C26F91">
        <w:rPr>
          <w:rFonts w:ascii="Arial" w:hAnsi="Arial" w:cs="Arial"/>
        </w:rPr>
        <w:t xml:space="preserve">general </w:t>
      </w:r>
      <w:r>
        <w:rPr>
          <w:rFonts w:ascii="Arial" w:hAnsi="Arial" w:cs="Arial"/>
        </w:rPr>
        <w:t>C</w:t>
      </w:r>
      <w:r w:rsidRPr="00C26F91">
        <w:rPr>
          <w:rFonts w:ascii="Arial" w:hAnsi="Arial" w:cs="Arial"/>
        </w:rPr>
        <w:t>ASES</w:t>
      </w:r>
      <w:r>
        <w:rPr>
          <w:rFonts w:ascii="Arial" w:hAnsi="Arial" w:cs="Arial"/>
        </w:rPr>
        <w:t xml:space="preserve"> accounts.</w:t>
      </w:r>
    </w:p>
    <w:p w14:paraId="121DC9BE" w14:textId="77777777" w:rsidR="009A6088" w:rsidRPr="00496881" w:rsidRDefault="009A6088" w:rsidP="009A6088">
      <w:pPr>
        <w:ind w:left="1440"/>
        <w:contextualSpacing/>
        <w:rPr>
          <w:rFonts w:ascii="Arial" w:hAnsi="Arial" w:cs="Arial"/>
          <w:color w:val="000066"/>
          <w:lang w:eastAsia="en-GB"/>
        </w:rPr>
      </w:pPr>
    </w:p>
    <w:p w14:paraId="1BD14A27" w14:textId="77777777" w:rsidR="009A6088" w:rsidRPr="00361B75" w:rsidRDefault="009A6088" w:rsidP="009A6088">
      <w:pPr>
        <w:keepNext/>
        <w:keepLines/>
        <w:numPr>
          <w:ilvl w:val="0"/>
          <w:numId w:val="21"/>
        </w:numPr>
        <w:spacing w:after="0" w:line="240" w:lineRule="auto"/>
        <w:outlineLvl w:val="2"/>
        <w:rPr>
          <w:rFonts w:ascii="Arial" w:eastAsiaTheme="majorEastAsia" w:hAnsi="Arial" w:cs="Arial"/>
          <w:b/>
          <w:bCs/>
        </w:rPr>
      </w:pPr>
      <w:r w:rsidRPr="00361B75">
        <w:rPr>
          <w:rFonts w:ascii="Arial" w:eastAsiaTheme="majorEastAsia" w:hAnsi="Arial" w:cs="Arial"/>
          <w:b/>
          <w:bCs/>
        </w:rPr>
        <w:lastRenderedPageBreak/>
        <w:t>Authority</w:t>
      </w:r>
    </w:p>
    <w:p w14:paraId="471682A0" w14:textId="01CEAB37" w:rsidR="009A6088" w:rsidRPr="00496881" w:rsidRDefault="009A6088" w:rsidP="009A6088">
      <w:pPr>
        <w:numPr>
          <w:ilvl w:val="1"/>
          <w:numId w:val="20"/>
        </w:numPr>
        <w:spacing w:after="0" w:line="240" w:lineRule="auto"/>
        <w:contextualSpacing/>
        <w:rPr>
          <w:rFonts w:ascii="Arial" w:hAnsi="Arial" w:cs="Arial"/>
        </w:rPr>
      </w:pPr>
      <w:r w:rsidRPr="00872B6E">
        <w:rPr>
          <w:rFonts w:ascii="Arial" w:hAnsi="Arial" w:cs="Arial"/>
        </w:rPr>
        <w:t>T</w:t>
      </w:r>
      <w:r w:rsidRPr="00496881">
        <w:rPr>
          <w:rFonts w:ascii="Arial" w:hAnsi="Arial" w:cs="Arial"/>
        </w:rPr>
        <w:t>he Committee have the delegated authority to review processes for ensuring the</w:t>
      </w:r>
      <w:r>
        <w:rPr>
          <w:rFonts w:ascii="Arial" w:hAnsi="Arial" w:cs="Arial"/>
        </w:rPr>
        <w:t xml:space="preserve"> </w:t>
      </w:r>
      <w:r w:rsidRPr="00496881">
        <w:rPr>
          <w:rFonts w:ascii="Arial" w:hAnsi="Arial" w:cs="Arial"/>
        </w:rPr>
        <w:t xml:space="preserve">suitability and effectiveness of the </w:t>
      </w:r>
      <w:r w:rsidR="00C602EB">
        <w:rPr>
          <w:rFonts w:ascii="Arial" w:hAnsi="Arial" w:cs="Arial"/>
        </w:rPr>
        <w:t>D</w:t>
      </w:r>
      <w:r>
        <w:rPr>
          <w:rFonts w:ascii="Arial" w:hAnsi="Arial" w:cs="Arial"/>
        </w:rPr>
        <w:t>ivision-specific</w:t>
      </w:r>
      <w:r w:rsidRPr="00496881">
        <w:rPr>
          <w:rFonts w:ascii="Arial" w:hAnsi="Arial" w:cs="Arial"/>
        </w:rPr>
        <w:t xml:space="preserve"> arrangements.</w:t>
      </w:r>
    </w:p>
    <w:p w14:paraId="459E0067" w14:textId="77777777" w:rsidR="009A6088" w:rsidRPr="00496881" w:rsidRDefault="009A6088" w:rsidP="009A6088">
      <w:pPr>
        <w:ind w:left="1418"/>
        <w:contextualSpacing/>
        <w:rPr>
          <w:rFonts w:ascii="Arial" w:hAnsi="Arial" w:cs="Arial"/>
        </w:rPr>
      </w:pPr>
    </w:p>
    <w:p w14:paraId="598245CF" w14:textId="77777777" w:rsidR="009A6088" w:rsidRPr="00361B75" w:rsidRDefault="009A6088" w:rsidP="009A6088">
      <w:pPr>
        <w:keepNext/>
        <w:keepLines/>
        <w:numPr>
          <w:ilvl w:val="0"/>
          <w:numId w:val="21"/>
        </w:numPr>
        <w:spacing w:after="0" w:line="240" w:lineRule="auto"/>
        <w:outlineLvl w:val="2"/>
        <w:rPr>
          <w:rFonts w:ascii="Arial" w:eastAsiaTheme="majorEastAsia" w:hAnsi="Arial" w:cs="Arial"/>
          <w:b/>
          <w:bCs/>
        </w:rPr>
      </w:pPr>
      <w:r w:rsidRPr="00361B75">
        <w:rPr>
          <w:rFonts w:ascii="Arial" w:eastAsiaTheme="majorEastAsia" w:hAnsi="Arial" w:cs="Arial"/>
          <w:b/>
          <w:bCs/>
        </w:rPr>
        <w:t>Reporting</w:t>
      </w:r>
    </w:p>
    <w:p w14:paraId="75BD0098" w14:textId="77777777" w:rsidR="009A6088" w:rsidRPr="00496881" w:rsidRDefault="009A6088" w:rsidP="009A6088">
      <w:pPr>
        <w:numPr>
          <w:ilvl w:val="1"/>
          <w:numId w:val="21"/>
        </w:numPr>
        <w:spacing w:after="0" w:line="240" w:lineRule="auto"/>
        <w:contextualSpacing/>
        <w:rPr>
          <w:rFonts w:ascii="Arial" w:hAnsi="Arial" w:cs="Arial"/>
        </w:rPr>
      </w:pPr>
      <w:r w:rsidRPr="00496881">
        <w:rPr>
          <w:rFonts w:ascii="Arial" w:hAnsi="Arial" w:cs="Arial"/>
        </w:rPr>
        <w:t>The Committee Chair shall report to the Board and provide an update at relevant Board meetings on all matters within its duties and responsibilities.</w:t>
      </w:r>
    </w:p>
    <w:p w14:paraId="6ECCC4B9" w14:textId="77777777" w:rsidR="009A6088" w:rsidRPr="00872B6E" w:rsidRDefault="009A6088" w:rsidP="009A6088">
      <w:pPr>
        <w:numPr>
          <w:ilvl w:val="1"/>
          <w:numId w:val="21"/>
        </w:numPr>
        <w:spacing w:after="0" w:line="240" w:lineRule="auto"/>
        <w:contextualSpacing/>
        <w:rPr>
          <w:rFonts w:ascii="Arial" w:hAnsi="Arial" w:cs="Arial"/>
        </w:rPr>
      </w:pPr>
      <w:r w:rsidRPr="00872B6E">
        <w:rPr>
          <w:rFonts w:ascii="Arial" w:hAnsi="Arial" w:cs="Arial"/>
          <w:lang w:eastAsia="en-GB"/>
        </w:rPr>
        <w:t xml:space="preserve">The Committee shall also produce an annual report to be included in the </w:t>
      </w:r>
      <w:r>
        <w:rPr>
          <w:rFonts w:ascii="Arial" w:hAnsi="Arial" w:cs="Arial"/>
          <w:lang w:eastAsia="en-GB"/>
        </w:rPr>
        <w:t>Association</w:t>
      </w:r>
      <w:r w:rsidRPr="00872B6E">
        <w:rPr>
          <w:rFonts w:ascii="Arial" w:hAnsi="Arial" w:cs="Arial"/>
          <w:lang w:eastAsia="en-GB"/>
        </w:rPr>
        <w:t>’s Annual Review about its activities.</w:t>
      </w:r>
    </w:p>
    <w:p w14:paraId="40A3D0A3" w14:textId="77777777" w:rsidR="009A6088" w:rsidRPr="00496881" w:rsidRDefault="009A6088" w:rsidP="009A6088">
      <w:pPr>
        <w:ind w:left="1440"/>
        <w:contextualSpacing/>
        <w:rPr>
          <w:rFonts w:ascii="Arial" w:hAnsi="Arial" w:cs="Arial"/>
        </w:rPr>
      </w:pPr>
    </w:p>
    <w:p w14:paraId="6787D88D" w14:textId="77777777" w:rsidR="009A6088" w:rsidRPr="00361B75" w:rsidRDefault="009A6088" w:rsidP="009A6088">
      <w:pPr>
        <w:keepNext/>
        <w:keepLines/>
        <w:numPr>
          <w:ilvl w:val="0"/>
          <w:numId w:val="21"/>
        </w:numPr>
        <w:spacing w:after="0" w:line="240" w:lineRule="auto"/>
        <w:outlineLvl w:val="2"/>
        <w:rPr>
          <w:rFonts w:ascii="Arial" w:eastAsiaTheme="majorEastAsia" w:hAnsi="Arial" w:cs="Arial"/>
          <w:b/>
          <w:bCs/>
        </w:rPr>
      </w:pPr>
      <w:r w:rsidRPr="00361B75">
        <w:rPr>
          <w:rFonts w:ascii="Arial" w:eastAsiaTheme="majorEastAsia" w:hAnsi="Arial" w:cs="Arial"/>
          <w:b/>
          <w:bCs/>
        </w:rPr>
        <w:t>Frequency of Meetings</w:t>
      </w:r>
      <w:r w:rsidRPr="00361B75">
        <w:rPr>
          <w:rFonts w:ascii="Arial" w:eastAsia="Calibri" w:hAnsi="Arial" w:cs="Arial"/>
          <w:sz w:val="20"/>
        </w:rPr>
        <w:tab/>
      </w:r>
    </w:p>
    <w:p w14:paraId="618B832B" w14:textId="37B5A1C6" w:rsidR="009A6088" w:rsidRPr="00361B75" w:rsidRDefault="009A6088" w:rsidP="009A6088">
      <w:pPr>
        <w:numPr>
          <w:ilvl w:val="1"/>
          <w:numId w:val="21"/>
        </w:numPr>
        <w:spacing w:after="0" w:line="240" w:lineRule="auto"/>
        <w:contextualSpacing/>
        <w:rPr>
          <w:rFonts w:ascii="Arial" w:hAnsi="Arial" w:cs="Arial"/>
        </w:rPr>
      </w:pPr>
      <w:r w:rsidRPr="00361B75">
        <w:rPr>
          <w:rFonts w:ascii="Arial" w:hAnsi="Arial" w:cs="Arial"/>
        </w:rPr>
        <w:t xml:space="preserve">The Committee shall meet at least </w:t>
      </w:r>
      <w:r w:rsidR="00011257">
        <w:rPr>
          <w:rFonts w:ascii="Arial" w:hAnsi="Arial" w:cs="Arial"/>
        </w:rPr>
        <w:t>four</w:t>
      </w:r>
      <w:r w:rsidRPr="00361B75">
        <w:rPr>
          <w:rFonts w:ascii="Arial" w:hAnsi="Arial" w:cs="Arial"/>
        </w:rPr>
        <w:t xml:space="preserve"> times a year</w:t>
      </w:r>
      <w:r>
        <w:rPr>
          <w:rFonts w:ascii="Arial" w:hAnsi="Arial" w:cs="Arial"/>
        </w:rPr>
        <w:t>,</w:t>
      </w:r>
      <w:r w:rsidRPr="00276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normally via conference call,</w:t>
      </w:r>
      <w:r w:rsidRPr="00361B75">
        <w:rPr>
          <w:rFonts w:ascii="Arial" w:hAnsi="Arial" w:cs="Arial"/>
        </w:rPr>
        <w:t xml:space="preserve"> and otherwise as required.</w:t>
      </w:r>
    </w:p>
    <w:p w14:paraId="403402AE" w14:textId="77777777" w:rsidR="009A6088" w:rsidRPr="00361B75" w:rsidRDefault="009A6088" w:rsidP="009A6088">
      <w:pPr>
        <w:numPr>
          <w:ilvl w:val="1"/>
          <w:numId w:val="21"/>
        </w:numPr>
        <w:spacing w:after="0" w:line="240" w:lineRule="auto"/>
        <w:contextualSpacing/>
        <w:rPr>
          <w:rFonts w:ascii="Arial" w:hAnsi="Arial" w:cs="Arial"/>
        </w:rPr>
      </w:pPr>
      <w:r w:rsidRPr="00361B75">
        <w:rPr>
          <w:rFonts w:ascii="Arial" w:hAnsi="Arial" w:cs="Arial"/>
        </w:rPr>
        <w:t>Additional deliberations may be conducted via e-mail between meetings, as required.</w:t>
      </w:r>
    </w:p>
    <w:p w14:paraId="2657A2EE" w14:textId="77777777" w:rsidR="009A6088" w:rsidRPr="00496881" w:rsidRDefault="009A6088" w:rsidP="009A6088">
      <w:pPr>
        <w:ind w:firstLine="720"/>
        <w:rPr>
          <w:rFonts w:ascii="Arial" w:eastAsia="Calibri" w:hAnsi="Arial" w:cs="Arial"/>
          <w:b/>
        </w:rPr>
      </w:pPr>
    </w:p>
    <w:p w14:paraId="0B125683" w14:textId="77777777" w:rsidR="009A6088" w:rsidRPr="00496881" w:rsidRDefault="009A6088" w:rsidP="009A6088">
      <w:pPr>
        <w:keepNext/>
        <w:keepLines/>
        <w:numPr>
          <w:ilvl w:val="0"/>
          <w:numId w:val="21"/>
        </w:numPr>
        <w:spacing w:after="0" w:line="240" w:lineRule="auto"/>
        <w:outlineLvl w:val="2"/>
        <w:rPr>
          <w:rFonts w:ascii="Arial" w:eastAsiaTheme="majorEastAsia" w:hAnsi="Arial" w:cs="Arial"/>
          <w:b/>
          <w:bCs/>
        </w:rPr>
      </w:pPr>
      <w:r w:rsidRPr="00496881">
        <w:rPr>
          <w:rFonts w:ascii="Arial" w:eastAsiaTheme="majorEastAsia" w:hAnsi="Arial" w:cs="Arial"/>
          <w:b/>
          <w:bCs/>
        </w:rPr>
        <w:t>Membership and Voting</w:t>
      </w:r>
    </w:p>
    <w:p w14:paraId="598D8F18" w14:textId="45C855DF" w:rsidR="009A6088" w:rsidRPr="004640B7" w:rsidRDefault="009A6088" w:rsidP="009A6088">
      <w:pPr>
        <w:numPr>
          <w:ilvl w:val="1"/>
          <w:numId w:val="21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The Committee normally comprises of Chair, Deputy Chair, CPD Representative, Membership Representative, </w:t>
      </w:r>
      <w:r w:rsidR="00C81767">
        <w:rPr>
          <w:rFonts w:ascii="Arial" w:eastAsia="Calibri" w:hAnsi="Arial" w:cs="Arial"/>
        </w:rPr>
        <w:t>Technician Representative,</w:t>
      </w:r>
      <w:r w:rsidR="005B7695">
        <w:rPr>
          <w:rFonts w:ascii="Arial" w:eastAsia="Calibri" w:hAnsi="Arial" w:cs="Arial"/>
        </w:rPr>
        <w:t xml:space="preserve"> </w:t>
      </w:r>
      <w:r w:rsidR="00941984">
        <w:rPr>
          <w:rFonts w:ascii="Arial" w:eastAsia="Calibri" w:hAnsi="Arial" w:cs="Arial"/>
        </w:rPr>
        <w:t xml:space="preserve">a Student Representative </w:t>
      </w:r>
      <w:r w:rsidR="00BB1F1F">
        <w:rPr>
          <w:rFonts w:ascii="Arial" w:eastAsia="Calibri" w:hAnsi="Arial" w:cs="Arial"/>
        </w:rPr>
        <w:t xml:space="preserve">and </w:t>
      </w:r>
      <w:r w:rsidR="00941984">
        <w:rPr>
          <w:rFonts w:ascii="Arial" w:eastAsia="Calibri" w:hAnsi="Arial" w:cs="Arial"/>
        </w:rPr>
        <w:t>General Representatives</w:t>
      </w:r>
      <w:r w:rsidR="00D81174">
        <w:rPr>
          <w:rFonts w:ascii="Arial" w:eastAsia="Calibri" w:hAnsi="Arial" w:cs="Arial"/>
        </w:rPr>
        <w:t xml:space="preserve"> from across the Sport and Exercise Disciplines</w:t>
      </w:r>
      <w:r w:rsidR="00BB1F1F">
        <w:rPr>
          <w:rFonts w:ascii="Arial" w:eastAsia="Calibri" w:hAnsi="Arial" w:cs="Arial"/>
        </w:rPr>
        <w:t>.</w:t>
      </w:r>
    </w:p>
    <w:p w14:paraId="26B76BB4" w14:textId="77777777" w:rsidR="009A6088" w:rsidRPr="00E82944" w:rsidRDefault="009A6088" w:rsidP="009A6088">
      <w:pPr>
        <w:numPr>
          <w:ilvl w:val="1"/>
          <w:numId w:val="21"/>
        </w:numPr>
        <w:spacing w:after="0" w:line="240" w:lineRule="auto"/>
        <w:contextualSpacing/>
        <w:rPr>
          <w:rFonts w:ascii="Arial" w:hAnsi="Arial" w:cs="Arial"/>
        </w:rPr>
      </w:pPr>
      <w:r w:rsidRPr="00E82944">
        <w:rPr>
          <w:rFonts w:ascii="Arial" w:hAnsi="Arial" w:cs="Arial"/>
        </w:rPr>
        <w:t xml:space="preserve">Additional members can be co-opted at the discretion of the </w:t>
      </w:r>
      <w:r>
        <w:rPr>
          <w:rFonts w:ascii="Arial" w:hAnsi="Arial" w:cs="Arial"/>
        </w:rPr>
        <w:t>Chief Executive Officer.</w:t>
      </w:r>
    </w:p>
    <w:p w14:paraId="65ABA604" w14:textId="77777777" w:rsidR="009A6088" w:rsidRPr="00437190" w:rsidRDefault="009A6088" w:rsidP="009A6088">
      <w:pPr>
        <w:numPr>
          <w:ilvl w:val="1"/>
          <w:numId w:val="21"/>
        </w:numPr>
        <w:spacing w:after="0" w:line="240" w:lineRule="auto"/>
        <w:contextualSpacing/>
        <w:rPr>
          <w:rFonts w:ascii="Arial" w:hAnsi="Arial" w:cs="Arial"/>
        </w:rPr>
      </w:pPr>
      <w:r w:rsidRPr="00437190">
        <w:rPr>
          <w:rFonts w:ascii="Arial" w:hAnsi="Arial" w:cs="Arial"/>
        </w:rPr>
        <w:t>All appointments will be made by the Human Resources, Remuneration and Appointments Committee.</w:t>
      </w:r>
    </w:p>
    <w:p w14:paraId="050CC831" w14:textId="77777777" w:rsidR="009A6088" w:rsidRPr="00872B6E" w:rsidRDefault="009A6088" w:rsidP="009A6088">
      <w:pPr>
        <w:numPr>
          <w:ilvl w:val="1"/>
          <w:numId w:val="21"/>
        </w:num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The Chair </w:t>
      </w:r>
      <w:r w:rsidRPr="00872B6E">
        <w:rPr>
          <w:rFonts w:ascii="Arial" w:eastAsia="Calibri" w:hAnsi="Arial" w:cs="Arial"/>
        </w:rPr>
        <w:t>shall normally hold post for a three-year period</w:t>
      </w:r>
      <w:r>
        <w:rPr>
          <w:rFonts w:ascii="Arial" w:eastAsia="Calibri" w:hAnsi="Arial" w:cs="Arial"/>
        </w:rPr>
        <w:t xml:space="preserve">. Appointed members </w:t>
      </w:r>
      <w:r w:rsidRPr="00872B6E">
        <w:rPr>
          <w:rFonts w:ascii="Arial" w:eastAsia="Calibri" w:hAnsi="Arial" w:cs="Arial"/>
        </w:rPr>
        <w:t xml:space="preserve">shall normally hold post for a </w:t>
      </w:r>
      <w:r>
        <w:rPr>
          <w:rFonts w:ascii="Arial" w:eastAsia="Calibri" w:hAnsi="Arial" w:cs="Arial"/>
        </w:rPr>
        <w:t>two</w:t>
      </w:r>
      <w:r w:rsidRPr="00872B6E">
        <w:rPr>
          <w:rFonts w:ascii="Arial" w:eastAsia="Calibri" w:hAnsi="Arial" w:cs="Arial"/>
        </w:rPr>
        <w:t xml:space="preserve">-year period. </w:t>
      </w:r>
    </w:p>
    <w:p w14:paraId="5668A005" w14:textId="77777777" w:rsidR="009A6088" w:rsidRPr="00E90530" w:rsidRDefault="009A6088" w:rsidP="009A6088">
      <w:pPr>
        <w:numPr>
          <w:ilvl w:val="1"/>
          <w:numId w:val="21"/>
        </w:numPr>
        <w:spacing w:after="0" w:line="240" w:lineRule="auto"/>
        <w:contextualSpacing/>
        <w:rPr>
          <w:rFonts w:ascii="Arial" w:hAnsi="Arial" w:cs="Arial"/>
        </w:rPr>
      </w:pPr>
      <w:r w:rsidRPr="00E82944">
        <w:rPr>
          <w:rFonts w:ascii="Arial" w:hAnsi="Arial" w:cs="Arial"/>
        </w:rPr>
        <w:t>Members will be eligible to renew their pos</w:t>
      </w:r>
      <w:r w:rsidRPr="00E90530">
        <w:rPr>
          <w:rFonts w:ascii="Arial" w:hAnsi="Arial" w:cs="Arial"/>
        </w:rPr>
        <w:t>ition subject to Board approval.</w:t>
      </w:r>
    </w:p>
    <w:p w14:paraId="06CFBDB5" w14:textId="77777777" w:rsidR="009A6088" w:rsidRPr="00E82944" w:rsidRDefault="009A6088" w:rsidP="009A6088">
      <w:pPr>
        <w:numPr>
          <w:ilvl w:val="1"/>
          <w:numId w:val="21"/>
        </w:numPr>
        <w:spacing w:after="0" w:line="240" w:lineRule="auto"/>
        <w:contextualSpacing/>
        <w:rPr>
          <w:rFonts w:ascii="Arial" w:hAnsi="Arial" w:cs="Arial"/>
        </w:rPr>
      </w:pPr>
      <w:r w:rsidRPr="00E82944">
        <w:rPr>
          <w:rFonts w:ascii="Arial" w:hAnsi="Arial" w:cs="Arial"/>
        </w:rPr>
        <w:t>In the absence of the Committee Chair and/or Deputy Chair, the remaining members present shall elect one of themselves to chair the meeting.</w:t>
      </w:r>
    </w:p>
    <w:p w14:paraId="6AAD6CB8" w14:textId="77777777" w:rsidR="009A6088" w:rsidRPr="00496881" w:rsidRDefault="009A6088" w:rsidP="009A6088">
      <w:pPr>
        <w:numPr>
          <w:ilvl w:val="1"/>
          <w:numId w:val="21"/>
        </w:numPr>
        <w:spacing w:after="0" w:line="240" w:lineRule="auto"/>
        <w:contextualSpacing/>
        <w:rPr>
          <w:rFonts w:ascii="Arial" w:hAnsi="Arial" w:cs="Arial"/>
        </w:rPr>
      </w:pPr>
      <w:r w:rsidRPr="00496881">
        <w:rPr>
          <w:rFonts w:ascii="Arial" w:hAnsi="Arial" w:cs="Arial"/>
        </w:rPr>
        <w:t>Only members of the Committee have the right to vote at Committee meetings.</w:t>
      </w:r>
    </w:p>
    <w:p w14:paraId="1A30AFE1" w14:textId="77777777" w:rsidR="009A6088" w:rsidRPr="00496881" w:rsidRDefault="009A6088" w:rsidP="009A6088">
      <w:pPr>
        <w:rPr>
          <w:rFonts w:ascii="Arial" w:eastAsia="Calibri" w:hAnsi="Arial" w:cs="Arial"/>
        </w:rPr>
      </w:pPr>
    </w:p>
    <w:p w14:paraId="58D806D4" w14:textId="77777777" w:rsidR="009A6088" w:rsidRPr="00496881" w:rsidRDefault="009A6088" w:rsidP="009A6088">
      <w:pPr>
        <w:keepNext/>
        <w:keepLines/>
        <w:numPr>
          <w:ilvl w:val="0"/>
          <w:numId w:val="21"/>
        </w:numPr>
        <w:spacing w:after="0" w:line="240" w:lineRule="auto"/>
        <w:outlineLvl w:val="2"/>
        <w:rPr>
          <w:rFonts w:ascii="Arial" w:eastAsiaTheme="majorEastAsia" w:hAnsi="Arial" w:cs="Arial"/>
          <w:b/>
          <w:bCs/>
        </w:rPr>
      </w:pPr>
      <w:r w:rsidRPr="00496881">
        <w:rPr>
          <w:rFonts w:ascii="Arial" w:eastAsiaTheme="majorEastAsia" w:hAnsi="Arial" w:cs="Arial"/>
          <w:b/>
          <w:bCs/>
        </w:rPr>
        <w:t>Quorum</w:t>
      </w:r>
    </w:p>
    <w:p w14:paraId="728AE6C7" w14:textId="0FCF39D7" w:rsidR="009A6088" w:rsidRDefault="009A6088" w:rsidP="009A6088">
      <w:pPr>
        <w:numPr>
          <w:ilvl w:val="1"/>
          <w:numId w:val="21"/>
        </w:numPr>
        <w:spacing w:after="0" w:line="240" w:lineRule="auto"/>
        <w:contextualSpacing/>
        <w:rPr>
          <w:rFonts w:ascii="Arial" w:hAnsi="Arial" w:cs="Arial"/>
        </w:rPr>
      </w:pPr>
      <w:r w:rsidRPr="59E63E60">
        <w:rPr>
          <w:rFonts w:ascii="Arial" w:hAnsi="Arial" w:cs="Arial"/>
        </w:rPr>
        <w:t xml:space="preserve">A quorum is to consist of more than half of the voting members of the </w:t>
      </w:r>
      <w:r w:rsidR="0090114B">
        <w:rPr>
          <w:rFonts w:ascii="Arial" w:hAnsi="Arial" w:cs="Arial"/>
        </w:rPr>
        <w:t>Committee.</w:t>
      </w:r>
    </w:p>
    <w:p w14:paraId="55C4527C" w14:textId="77777777" w:rsidR="009A6088" w:rsidRPr="0035104A" w:rsidRDefault="009A6088" w:rsidP="009A6088">
      <w:pPr>
        <w:ind w:left="1440"/>
        <w:contextualSpacing/>
        <w:rPr>
          <w:rFonts w:ascii="Arial" w:hAnsi="Arial" w:cs="Arial"/>
        </w:rPr>
      </w:pPr>
      <w:r w:rsidRPr="0035104A">
        <w:rPr>
          <w:rFonts w:ascii="Arial" w:hAnsi="Arial" w:cs="Arial"/>
        </w:rPr>
        <w:tab/>
      </w:r>
    </w:p>
    <w:p w14:paraId="679D31FE" w14:textId="77777777" w:rsidR="009A6088" w:rsidRPr="00496881" w:rsidRDefault="009A6088" w:rsidP="009A6088">
      <w:pPr>
        <w:keepNext/>
        <w:keepLines/>
        <w:numPr>
          <w:ilvl w:val="0"/>
          <w:numId w:val="21"/>
        </w:numPr>
        <w:spacing w:after="0" w:line="240" w:lineRule="auto"/>
        <w:outlineLvl w:val="2"/>
        <w:rPr>
          <w:rFonts w:ascii="Arial" w:eastAsiaTheme="majorEastAsia" w:hAnsi="Arial" w:cs="Arial"/>
          <w:b/>
          <w:bCs/>
        </w:rPr>
      </w:pPr>
      <w:r w:rsidRPr="00496881">
        <w:rPr>
          <w:rFonts w:ascii="Arial" w:eastAsiaTheme="majorEastAsia" w:hAnsi="Arial" w:cs="Arial"/>
          <w:b/>
          <w:bCs/>
        </w:rPr>
        <w:t>Decision Making</w:t>
      </w:r>
    </w:p>
    <w:p w14:paraId="1493BA0A" w14:textId="77777777" w:rsidR="009A6088" w:rsidRPr="00496881" w:rsidRDefault="009A6088" w:rsidP="009A6088">
      <w:pPr>
        <w:ind w:left="1440" w:hanging="720"/>
        <w:contextualSpacing/>
        <w:rPr>
          <w:rFonts w:ascii="Arial" w:hAnsi="Arial" w:cs="Arial"/>
        </w:rPr>
      </w:pPr>
      <w:r w:rsidRPr="00496881">
        <w:rPr>
          <w:rFonts w:ascii="Arial" w:hAnsi="Arial" w:cs="Arial"/>
          <w:bCs/>
        </w:rPr>
        <w:t>8.1</w:t>
      </w:r>
      <w:r w:rsidRPr="00496881">
        <w:rPr>
          <w:rFonts w:ascii="Arial" w:hAnsi="Arial" w:cs="Arial"/>
          <w:bCs/>
        </w:rPr>
        <w:tab/>
        <w:t>Decisions of the Committee must be decided by at least a majority decision. Every member shall have one vote and in the case of an equality of votes, the Chair of the meeting shall be entitled to a casting vote.</w:t>
      </w:r>
    </w:p>
    <w:p w14:paraId="0254C02B" w14:textId="77777777" w:rsidR="009A6088" w:rsidRDefault="009A6088" w:rsidP="009A6088">
      <w:pPr>
        <w:contextualSpacing/>
        <w:rPr>
          <w:rFonts w:ascii="Arial" w:hAnsi="Arial" w:cs="Arial"/>
          <w:bCs/>
        </w:rPr>
      </w:pPr>
    </w:p>
    <w:p w14:paraId="085CDD62" w14:textId="77777777" w:rsidR="009A6088" w:rsidRPr="00496881" w:rsidRDefault="009A6088" w:rsidP="009A6088">
      <w:pPr>
        <w:keepNext/>
        <w:keepLines/>
        <w:numPr>
          <w:ilvl w:val="0"/>
          <w:numId w:val="21"/>
        </w:numPr>
        <w:spacing w:after="0" w:line="240" w:lineRule="auto"/>
        <w:outlineLvl w:val="2"/>
        <w:rPr>
          <w:rFonts w:ascii="Arial" w:eastAsiaTheme="majorEastAsia" w:hAnsi="Arial" w:cs="Arial"/>
          <w:b/>
          <w:bCs/>
        </w:rPr>
      </w:pPr>
      <w:r w:rsidRPr="00496881">
        <w:rPr>
          <w:rFonts w:ascii="Arial" w:eastAsiaTheme="majorEastAsia" w:hAnsi="Arial" w:cs="Arial"/>
          <w:b/>
          <w:bCs/>
        </w:rPr>
        <w:t>Other</w:t>
      </w:r>
    </w:p>
    <w:p w14:paraId="6DA5AF13" w14:textId="77777777" w:rsidR="009A6088" w:rsidRPr="00496881" w:rsidRDefault="009A6088" w:rsidP="009A6088">
      <w:pPr>
        <w:keepNext/>
        <w:keepLines/>
        <w:numPr>
          <w:ilvl w:val="1"/>
          <w:numId w:val="21"/>
        </w:numPr>
        <w:spacing w:after="0" w:line="240" w:lineRule="auto"/>
        <w:outlineLvl w:val="2"/>
        <w:rPr>
          <w:rFonts w:ascii="Arial" w:eastAsiaTheme="majorEastAsia" w:hAnsi="Arial" w:cs="Arial"/>
          <w:bCs/>
        </w:rPr>
      </w:pPr>
      <w:r w:rsidRPr="00496881">
        <w:rPr>
          <w:rFonts w:ascii="Arial" w:eastAsiaTheme="majorEastAsia" w:hAnsi="Arial" w:cs="Arial"/>
          <w:bCs/>
        </w:rPr>
        <w:t>The Board shall review the Committee</w:t>
      </w:r>
      <w:r>
        <w:rPr>
          <w:rFonts w:ascii="Arial" w:eastAsiaTheme="majorEastAsia" w:hAnsi="Arial" w:cs="Arial"/>
          <w:bCs/>
        </w:rPr>
        <w:t>’</w:t>
      </w:r>
      <w:r w:rsidRPr="00496881">
        <w:rPr>
          <w:rFonts w:ascii="Arial" w:eastAsiaTheme="majorEastAsia" w:hAnsi="Arial" w:cs="Arial"/>
          <w:bCs/>
        </w:rPr>
        <w:t xml:space="preserve">s performance, constitution, and terms of reference at least every two years to ensure it is operating at maximum effectiveness and make any changes it considers necessary.  </w:t>
      </w:r>
    </w:p>
    <w:p w14:paraId="083A5EC3" w14:textId="77777777" w:rsidR="009A6088" w:rsidRDefault="009A6088" w:rsidP="009A6088">
      <w:pPr>
        <w:keepNext/>
        <w:keepLines/>
        <w:ind w:left="720"/>
        <w:outlineLvl w:val="2"/>
        <w:rPr>
          <w:rFonts w:ascii="Arial" w:eastAsiaTheme="majorEastAsia" w:hAnsi="Arial" w:cs="Arial"/>
          <w:b/>
          <w:bCs/>
        </w:rPr>
      </w:pPr>
    </w:p>
    <w:p w14:paraId="42521490" w14:textId="77777777" w:rsidR="009A6088" w:rsidRPr="00A85217" w:rsidRDefault="009A6088" w:rsidP="009A6088">
      <w:pPr>
        <w:keepNext/>
        <w:keepLines/>
        <w:numPr>
          <w:ilvl w:val="0"/>
          <w:numId w:val="21"/>
        </w:numPr>
        <w:spacing w:after="0" w:line="240" w:lineRule="auto"/>
        <w:outlineLvl w:val="2"/>
        <w:rPr>
          <w:rFonts w:ascii="Arial" w:eastAsiaTheme="majorEastAsia" w:hAnsi="Arial" w:cs="Arial"/>
          <w:b/>
          <w:bCs/>
        </w:rPr>
      </w:pPr>
      <w:r w:rsidRPr="00A85217">
        <w:rPr>
          <w:rFonts w:ascii="Arial" w:eastAsiaTheme="majorEastAsia" w:hAnsi="Arial" w:cs="Arial"/>
          <w:b/>
          <w:bCs/>
        </w:rPr>
        <w:t>Remuneration</w:t>
      </w:r>
    </w:p>
    <w:p w14:paraId="61EBBB37" w14:textId="5F1731AD" w:rsidR="009A6088" w:rsidRPr="00A85217" w:rsidRDefault="009A6088" w:rsidP="009A6088">
      <w:pPr>
        <w:pStyle w:val="ListParagraph"/>
        <w:numPr>
          <w:ilvl w:val="1"/>
          <w:numId w:val="21"/>
        </w:numPr>
        <w:spacing w:after="0" w:line="240" w:lineRule="auto"/>
        <w:rPr>
          <w:rFonts w:ascii="Arial" w:hAnsi="Arial" w:cs="Arial"/>
          <w:bCs/>
        </w:rPr>
      </w:pPr>
      <w:r w:rsidRPr="00A85217">
        <w:rPr>
          <w:rFonts w:ascii="Arial" w:hAnsi="Arial" w:cs="Arial"/>
          <w:bCs/>
        </w:rPr>
        <w:t>The roles of</w:t>
      </w:r>
      <w:r w:rsidR="000B44B5">
        <w:rPr>
          <w:rFonts w:ascii="Arial" w:hAnsi="Arial" w:cs="Arial"/>
          <w:bCs/>
        </w:rPr>
        <w:t xml:space="preserve"> </w:t>
      </w:r>
      <w:r w:rsidR="000B44B5" w:rsidRPr="000B44B5">
        <w:rPr>
          <w:rFonts w:ascii="Arial" w:hAnsi="Arial" w:cs="Arial"/>
          <w:bCs/>
        </w:rPr>
        <w:t>Teaching and Learning Enhancement</w:t>
      </w:r>
      <w:r w:rsidR="000B44B5" w:rsidRPr="00A85217">
        <w:rPr>
          <w:rFonts w:ascii="Arial" w:hAnsi="Arial" w:cs="Arial"/>
          <w:bCs/>
        </w:rPr>
        <w:t xml:space="preserve"> </w:t>
      </w:r>
      <w:r w:rsidRPr="00A85217">
        <w:rPr>
          <w:rFonts w:ascii="Arial" w:hAnsi="Arial" w:cs="Arial"/>
          <w:bCs/>
        </w:rPr>
        <w:t xml:space="preserve">Committee </w:t>
      </w:r>
      <w:r>
        <w:rPr>
          <w:rFonts w:ascii="Arial" w:hAnsi="Arial" w:cs="Arial"/>
          <w:bCs/>
        </w:rPr>
        <w:t xml:space="preserve">Chair, Deputy Chair and </w:t>
      </w:r>
      <w:r w:rsidRPr="00A85217">
        <w:rPr>
          <w:rFonts w:ascii="Arial" w:hAnsi="Arial" w:cs="Arial"/>
          <w:bCs/>
        </w:rPr>
        <w:t>Member</w:t>
      </w:r>
      <w:r>
        <w:rPr>
          <w:rFonts w:ascii="Arial" w:hAnsi="Arial" w:cs="Arial"/>
          <w:bCs/>
        </w:rPr>
        <w:t>s</w:t>
      </w:r>
      <w:r w:rsidRPr="00A85217">
        <w:rPr>
          <w:rFonts w:ascii="Arial" w:hAnsi="Arial" w:cs="Arial"/>
          <w:bCs/>
        </w:rPr>
        <w:t xml:space="preserve"> are not accompanied by any financial remuneration. </w:t>
      </w:r>
    </w:p>
    <w:p w14:paraId="183D61CC" w14:textId="5B78D86D" w:rsidR="009A6088" w:rsidRPr="003654AB" w:rsidRDefault="009A6088" w:rsidP="00854CA1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</w:rPr>
      </w:pPr>
      <w:r w:rsidRPr="003654AB">
        <w:rPr>
          <w:rFonts w:ascii="Arial" w:hAnsi="Arial" w:cs="Arial"/>
          <w:bCs/>
        </w:rPr>
        <w:t>Travel and meeting expenses for Committee members are reimbursed according to the policies and procedures of CASES</w:t>
      </w:r>
      <w:r w:rsidR="00EC6A35" w:rsidRPr="003654AB">
        <w:rPr>
          <w:rFonts w:ascii="Arial" w:hAnsi="Arial" w:cs="Arial"/>
          <w:bCs/>
        </w:rPr>
        <w:t>.</w:t>
      </w:r>
    </w:p>
    <w:sectPr w:rsidR="009A6088" w:rsidRPr="003654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999D" w14:textId="77777777" w:rsidR="00E3415D" w:rsidRDefault="00E3415D" w:rsidP="000628A5">
      <w:pPr>
        <w:spacing w:after="0" w:line="240" w:lineRule="auto"/>
      </w:pPr>
      <w:r>
        <w:separator/>
      </w:r>
    </w:p>
  </w:endnote>
  <w:endnote w:type="continuationSeparator" w:id="0">
    <w:p w14:paraId="4013131F" w14:textId="77777777" w:rsidR="00E3415D" w:rsidRDefault="00E3415D" w:rsidP="0006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0632" w14:textId="77777777" w:rsidR="000628A5" w:rsidRDefault="000628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E259" w14:textId="77777777" w:rsidR="000628A5" w:rsidRDefault="000628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8A46" w14:textId="77777777" w:rsidR="000628A5" w:rsidRDefault="00062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B7E7" w14:textId="77777777" w:rsidR="00E3415D" w:rsidRDefault="00E3415D" w:rsidP="000628A5">
      <w:pPr>
        <w:spacing w:after="0" w:line="240" w:lineRule="auto"/>
      </w:pPr>
      <w:r>
        <w:separator/>
      </w:r>
    </w:p>
  </w:footnote>
  <w:footnote w:type="continuationSeparator" w:id="0">
    <w:p w14:paraId="10E2C3CE" w14:textId="77777777" w:rsidR="00E3415D" w:rsidRDefault="00E3415D" w:rsidP="0006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663E" w14:textId="77777777" w:rsidR="000628A5" w:rsidRDefault="00062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245D" w14:textId="58F080C9" w:rsidR="000628A5" w:rsidRDefault="000628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35C2" w14:textId="77777777" w:rsidR="000628A5" w:rsidRDefault="00062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EAFEAA"/>
    <w:multiLevelType w:val="hybridMultilevel"/>
    <w:tmpl w:val="BA3070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4"/>
        <w:szCs w:val="24"/>
        <w:lang w:val="en-US"/>
      </w:rPr>
    </w:lvl>
  </w:abstractNum>
  <w:abstractNum w:abstractNumId="2" w15:restartNumberingAfterBreak="0">
    <w:nsid w:val="094B3972"/>
    <w:multiLevelType w:val="hybridMultilevel"/>
    <w:tmpl w:val="03E48FA6"/>
    <w:lvl w:ilvl="0" w:tplc="54000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84F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A1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EC6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ED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860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83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49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305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5900EC"/>
    <w:multiLevelType w:val="hybridMultilevel"/>
    <w:tmpl w:val="DA42B55E"/>
    <w:lvl w:ilvl="0" w:tplc="E1261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6399"/>
    <w:multiLevelType w:val="hybridMultilevel"/>
    <w:tmpl w:val="63A87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4084"/>
    <w:multiLevelType w:val="multilevel"/>
    <w:tmpl w:val="9A94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82C51"/>
    <w:multiLevelType w:val="hybridMultilevel"/>
    <w:tmpl w:val="11EE57C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909C2"/>
    <w:multiLevelType w:val="multilevel"/>
    <w:tmpl w:val="247C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53D50"/>
    <w:multiLevelType w:val="hybridMultilevel"/>
    <w:tmpl w:val="CDEC4E34"/>
    <w:lvl w:ilvl="0" w:tplc="71BE1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A2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4D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67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0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E0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E8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69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48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A73EDD"/>
    <w:multiLevelType w:val="hybridMultilevel"/>
    <w:tmpl w:val="11EE57C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CC194"/>
    <w:multiLevelType w:val="hybridMultilevel"/>
    <w:tmpl w:val="584B3B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F116D30"/>
    <w:multiLevelType w:val="hybridMultilevel"/>
    <w:tmpl w:val="348E8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C3B8D"/>
    <w:multiLevelType w:val="hybridMultilevel"/>
    <w:tmpl w:val="11EE57C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E7570"/>
    <w:multiLevelType w:val="hybridMultilevel"/>
    <w:tmpl w:val="AA424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A39E3"/>
    <w:multiLevelType w:val="multilevel"/>
    <w:tmpl w:val="316A03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116102B"/>
    <w:multiLevelType w:val="multilevel"/>
    <w:tmpl w:val="556EB48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4743412"/>
    <w:multiLevelType w:val="hybridMultilevel"/>
    <w:tmpl w:val="8DA45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E44E4"/>
    <w:multiLevelType w:val="hybridMultilevel"/>
    <w:tmpl w:val="254AF9C4"/>
    <w:lvl w:ilvl="0" w:tplc="66F40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C9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CF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50D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0E6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72C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400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01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70F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13C762D"/>
    <w:multiLevelType w:val="hybridMultilevel"/>
    <w:tmpl w:val="3D240624"/>
    <w:lvl w:ilvl="0" w:tplc="0A4C61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330AC"/>
    <w:multiLevelType w:val="hybridMultilevel"/>
    <w:tmpl w:val="D5906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92AEF"/>
    <w:multiLevelType w:val="multilevel"/>
    <w:tmpl w:val="414A1B14"/>
    <w:lvl w:ilvl="0">
      <w:start w:val="3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4320" w:hanging="144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7200" w:hanging="216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43407598">
    <w:abstractNumId w:val="17"/>
  </w:num>
  <w:num w:numId="2" w16cid:durableId="1321272423">
    <w:abstractNumId w:val="1"/>
  </w:num>
  <w:num w:numId="3" w16cid:durableId="2118019340">
    <w:abstractNumId w:val="10"/>
  </w:num>
  <w:num w:numId="4" w16cid:durableId="2057460979">
    <w:abstractNumId w:val="0"/>
  </w:num>
  <w:num w:numId="5" w16cid:durableId="9259894">
    <w:abstractNumId w:val="7"/>
  </w:num>
  <w:num w:numId="6" w16cid:durableId="156581239">
    <w:abstractNumId w:val="5"/>
  </w:num>
  <w:num w:numId="7" w16cid:durableId="644817814">
    <w:abstractNumId w:val="19"/>
  </w:num>
  <w:num w:numId="8" w16cid:durableId="1033455103">
    <w:abstractNumId w:val="4"/>
  </w:num>
  <w:num w:numId="9" w16cid:durableId="1543708028">
    <w:abstractNumId w:val="16"/>
  </w:num>
  <w:num w:numId="10" w16cid:durableId="1935356655">
    <w:abstractNumId w:val="11"/>
  </w:num>
  <w:num w:numId="11" w16cid:durableId="1763407703">
    <w:abstractNumId w:val="18"/>
  </w:num>
  <w:num w:numId="12" w16cid:durableId="107505993">
    <w:abstractNumId w:val="3"/>
  </w:num>
  <w:num w:numId="13" w16cid:durableId="1545143750">
    <w:abstractNumId w:val="12"/>
  </w:num>
  <w:num w:numId="14" w16cid:durableId="1228298175">
    <w:abstractNumId w:val="6"/>
  </w:num>
  <w:num w:numId="15" w16cid:durableId="1500921977">
    <w:abstractNumId w:val="9"/>
  </w:num>
  <w:num w:numId="16" w16cid:durableId="384380452">
    <w:abstractNumId w:val="13"/>
  </w:num>
  <w:num w:numId="17" w16cid:durableId="172457731">
    <w:abstractNumId w:val="2"/>
  </w:num>
  <w:num w:numId="18" w16cid:durableId="1121338162">
    <w:abstractNumId w:val="8"/>
  </w:num>
  <w:num w:numId="19" w16cid:durableId="980383877">
    <w:abstractNumId w:val="14"/>
  </w:num>
  <w:num w:numId="20" w16cid:durableId="581187391">
    <w:abstractNumId w:val="20"/>
  </w:num>
  <w:num w:numId="21" w16cid:durableId="18008030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2B"/>
    <w:rsid w:val="00000405"/>
    <w:rsid w:val="00007102"/>
    <w:rsid w:val="00011257"/>
    <w:rsid w:val="00033B6B"/>
    <w:rsid w:val="000503E1"/>
    <w:rsid w:val="00051137"/>
    <w:rsid w:val="0005218A"/>
    <w:rsid w:val="000572F9"/>
    <w:rsid w:val="000628A5"/>
    <w:rsid w:val="00063DBB"/>
    <w:rsid w:val="0006748F"/>
    <w:rsid w:val="0007279B"/>
    <w:rsid w:val="00075730"/>
    <w:rsid w:val="00091F3E"/>
    <w:rsid w:val="00094891"/>
    <w:rsid w:val="000B3F7F"/>
    <w:rsid w:val="000B44B5"/>
    <w:rsid w:val="000C2F43"/>
    <w:rsid w:val="000C5152"/>
    <w:rsid w:val="000C6534"/>
    <w:rsid w:val="000D6DE0"/>
    <w:rsid w:val="000E3A59"/>
    <w:rsid w:val="000F2A01"/>
    <w:rsid w:val="000F6721"/>
    <w:rsid w:val="00100CEF"/>
    <w:rsid w:val="00111077"/>
    <w:rsid w:val="00122A89"/>
    <w:rsid w:val="001468C3"/>
    <w:rsid w:val="001472EC"/>
    <w:rsid w:val="00167A1D"/>
    <w:rsid w:val="00175E36"/>
    <w:rsid w:val="00184342"/>
    <w:rsid w:val="00186B8C"/>
    <w:rsid w:val="001A6DEF"/>
    <w:rsid w:val="001A6FA2"/>
    <w:rsid w:val="001B5114"/>
    <w:rsid w:val="001C20CF"/>
    <w:rsid w:val="001D171C"/>
    <w:rsid w:val="001D66F6"/>
    <w:rsid w:val="001E72ED"/>
    <w:rsid w:val="0021273E"/>
    <w:rsid w:val="002678A1"/>
    <w:rsid w:val="002728D3"/>
    <w:rsid w:val="00272AE8"/>
    <w:rsid w:val="002731C1"/>
    <w:rsid w:val="002B7961"/>
    <w:rsid w:val="002C0EFC"/>
    <w:rsid w:val="002C3A29"/>
    <w:rsid w:val="002C7B38"/>
    <w:rsid w:val="002D017B"/>
    <w:rsid w:val="002D2566"/>
    <w:rsid w:val="002D4CC1"/>
    <w:rsid w:val="002E02EE"/>
    <w:rsid w:val="00303D20"/>
    <w:rsid w:val="00305661"/>
    <w:rsid w:val="0031291B"/>
    <w:rsid w:val="003138F3"/>
    <w:rsid w:val="00317ABC"/>
    <w:rsid w:val="0032594A"/>
    <w:rsid w:val="00330D24"/>
    <w:rsid w:val="00330DDF"/>
    <w:rsid w:val="003310EC"/>
    <w:rsid w:val="00337ED6"/>
    <w:rsid w:val="003513BF"/>
    <w:rsid w:val="00356ECD"/>
    <w:rsid w:val="00360420"/>
    <w:rsid w:val="00362EE6"/>
    <w:rsid w:val="003654AB"/>
    <w:rsid w:val="00377D26"/>
    <w:rsid w:val="0038187F"/>
    <w:rsid w:val="003820A8"/>
    <w:rsid w:val="003A1200"/>
    <w:rsid w:val="003C461F"/>
    <w:rsid w:val="003C74AB"/>
    <w:rsid w:val="003D0828"/>
    <w:rsid w:val="003D7336"/>
    <w:rsid w:val="003E26E4"/>
    <w:rsid w:val="003E39C7"/>
    <w:rsid w:val="003E40C8"/>
    <w:rsid w:val="003F47A9"/>
    <w:rsid w:val="0040199D"/>
    <w:rsid w:val="00421E88"/>
    <w:rsid w:val="004436DD"/>
    <w:rsid w:val="00450CBA"/>
    <w:rsid w:val="00454694"/>
    <w:rsid w:val="00456ABC"/>
    <w:rsid w:val="004610F4"/>
    <w:rsid w:val="004731C4"/>
    <w:rsid w:val="00473FAC"/>
    <w:rsid w:val="00497962"/>
    <w:rsid w:val="004A6DFA"/>
    <w:rsid w:val="004B43BA"/>
    <w:rsid w:val="004B54AF"/>
    <w:rsid w:val="004E4BC6"/>
    <w:rsid w:val="004F6827"/>
    <w:rsid w:val="004F7B4B"/>
    <w:rsid w:val="00514670"/>
    <w:rsid w:val="0052484E"/>
    <w:rsid w:val="0053587B"/>
    <w:rsid w:val="00546446"/>
    <w:rsid w:val="0055758C"/>
    <w:rsid w:val="005606F8"/>
    <w:rsid w:val="0056078B"/>
    <w:rsid w:val="00570728"/>
    <w:rsid w:val="0057204E"/>
    <w:rsid w:val="00580F49"/>
    <w:rsid w:val="005A3E1A"/>
    <w:rsid w:val="005A453F"/>
    <w:rsid w:val="005B1456"/>
    <w:rsid w:val="005B7695"/>
    <w:rsid w:val="005C2BB2"/>
    <w:rsid w:val="005E6001"/>
    <w:rsid w:val="006015BD"/>
    <w:rsid w:val="00603BAF"/>
    <w:rsid w:val="006118F8"/>
    <w:rsid w:val="00617CD7"/>
    <w:rsid w:val="00622F25"/>
    <w:rsid w:val="00665DFF"/>
    <w:rsid w:val="006804FB"/>
    <w:rsid w:val="006B3202"/>
    <w:rsid w:val="006D1E2F"/>
    <w:rsid w:val="006D213B"/>
    <w:rsid w:val="006D5BC1"/>
    <w:rsid w:val="00703E6C"/>
    <w:rsid w:val="00704F76"/>
    <w:rsid w:val="00706A86"/>
    <w:rsid w:val="0073144E"/>
    <w:rsid w:val="0073515A"/>
    <w:rsid w:val="007553B6"/>
    <w:rsid w:val="00756C08"/>
    <w:rsid w:val="00767137"/>
    <w:rsid w:val="00780AFE"/>
    <w:rsid w:val="007827F9"/>
    <w:rsid w:val="007A19F5"/>
    <w:rsid w:val="007A42FC"/>
    <w:rsid w:val="007C09D7"/>
    <w:rsid w:val="007D7078"/>
    <w:rsid w:val="007E0FA1"/>
    <w:rsid w:val="007E290C"/>
    <w:rsid w:val="007F07A7"/>
    <w:rsid w:val="007F50B5"/>
    <w:rsid w:val="00823936"/>
    <w:rsid w:val="00836EFB"/>
    <w:rsid w:val="00855DA6"/>
    <w:rsid w:val="008571AF"/>
    <w:rsid w:val="00860307"/>
    <w:rsid w:val="00864D07"/>
    <w:rsid w:val="008772A1"/>
    <w:rsid w:val="00885526"/>
    <w:rsid w:val="008862F5"/>
    <w:rsid w:val="008961B8"/>
    <w:rsid w:val="008A3A0E"/>
    <w:rsid w:val="008B30B3"/>
    <w:rsid w:val="008B73C3"/>
    <w:rsid w:val="008C5C86"/>
    <w:rsid w:val="008C6DF1"/>
    <w:rsid w:val="008E1B75"/>
    <w:rsid w:val="008E5175"/>
    <w:rsid w:val="008F2601"/>
    <w:rsid w:val="0090114B"/>
    <w:rsid w:val="0090188E"/>
    <w:rsid w:val="0090726D"/>
    <w:rsid w:val="009147CB"/>
    <w:rsid w:val="0092180D"/>
    <w:rsid w:val="00923FB8"/>
    <w:rsid w:val="00930785"/>
    <w:rsid w:val="00934694"/>
    <w:rsid w:val="00941984"/>
    <w:rsid w:val="00957615"/>
    <w:rsid w:val="00973F0A"/>
    <w:rsid w:val="00985E19"/>
    <w:rsid w:val="009926B2"/>
    <w:rsid w:val="009A6088"/>
    <w:rsid w:val="009B0016"/>
    <w:rsid w:val="009C1E6F"/>
    <w:rsid w:val="009C5C2D"/>
    <w:rsid w:val="009D16F4"/>
    <w:rsid w:val="009D2DF9"/>
    <w:rsid w:val="009E6DC2"/>
    <w:rsid w:val="00A203A1"/>
    <w:rsid w:val="00A211E9"/>
    <w:rsid w:val="00A23FB5"/>
    <w:rsid w:val="00A4421B"/>
    <w:rsid w:val="00A5778A"/>
    <w:rsid w:val="00A57D3C"/>
    <w:rsid w:val="00A73FB5"/>
    <w:rsid w:val="00AB59D5"/>
    <w:rsid w:val="00AD0924"/>
    <w:rsid w:val="00AD2F2A"/>
    <w:rsid w:val="00AD6BEE"/>
    <w:rsid w:val="00AE1934"/>
    <w:rsid w:val="00B03F43"/>
    <w:rsid w:val="00B04D21"/>
    <w:rsid w:val="00B1363A"/>
    <w:rsid w:val="00B14289"/>
    <w:rsid w:val="00B42549"/>
    <w:rsid w:val="00B4513F"/>
    <w:rsid w:val="00B538E0"/>
    <w:rsid w:val="00B70734"/>
    <w:rsid w:val="00B709A8"/>
    <w:rsid w:val="00B7210B"/>
    <w:rsid w:val="00B73BBB"/>
    <w:rsid w:val="00B74FCC"/>
    <w:rsid w:val="00B82CCE"/>
    <w:rsid w:val="00B93E6A"/>
    <w:rsid w:val="00BA5366"/>
    <w:rsid w:val="00BB1F1F"/>
    <w:rsid w:val="00BC37D6"/>
    <w:rsid w:val="00BE6FC0"/>
    <w:rsid w:val="00C018A9"/>
    <w:rsid w:val="00C1073F"/>
    <w:rsid w:val="00C11D44"/>
    <w:rsid w:val="00C17144"/>
    <w:rsid w:val="00C22655"/>
    <w:rsid w:val="00C251DC"/>
    <w:rsid w:val="00C34125"/>
    <w:rsid w:val="00C36601"/>
    <w:rsid w:val="00C52D15"/>
    <w:rsid w:val="00C602EB"/>
    <w:rsid w:val="00C81767"/>
    <w:rsid w:val="00C9729C"/>
    <w:rsid w:val="00CA7378"/>
    <w:rsid w:val="00CB02C0"/>
    <w:rsid w:val="00CC2E7E"/>
    <w:rsid w:val="00CC6C67"/>
    <w:rsid w:val="00CD16F5"/>
    <w:rsid w:val="00CD1800"/>
    <w:rsid w:val="00CD3430"/>
    <w:rsid w:val="00CE1A81"/>
    <w:rsid w:val="00CE2AA0"/>
    <w:rsid w:val="00CE2C7B"/>
    <w:rsid w:val="00CE6E81"/>
    <w:rsid w:val="00CF7092"/>
    <w:rsid w:val="00D03B10"/>
    <w:rsid w:val="00D05F61"/>
    <w:rsid w:val="00D142AC"/>
    <w:rsid w:val="00D1725F"/>
    <w:rsid w:val="00D2112B"/>
    <w:rsid w:val="00D22DE9"/>
    <w:rsid w:val="00D24ACC"/>
    <w:rsid w:val="00D503F7"/>
    <w:rsid w:val="00D607BB"/>
    <w:rsid w:val="00D676FA"/>
    <w:rsid w:val="00D71434"/>
    <w:rsid w:val="00D75DAF"/>
    <w:rsid w:val="00D80FF0"/>
    <w:rsid w:val="00D81174"/>
    <w:rsid w:val="00D911D0"/>
    <w:rsid w:val="00D943AE"/>
    <w:rsid w:val="00D973C4"/>
    <w:rsid w:val="00DA7AC7"/>
    <w:rsid w:val="00DB1958"/>
    <w:rsid w:val="00DB35F7"/>
    <w:rsid w:val="00DC3357"/>
    <w:rsid w:val="00DD6E86"/>
    <w:rsid w:val="00DE1071"/>
    <w:rsid w:val="00DE1D8A"/>
    <w:rsid w:val="00DE5F2B"/>
    <w:rsid w:val="00DF4358"/>
    <w:rsid w:val="00E00438"/>
    <w:rsid w:val="00E008E1"/>
    <w:rsid w:val="00E06BBE"/>
    <w:rsid w:val="00E1143A"/>
    <w:rsid w:val="00E2081B"/>
    <w:rsid w:val="00E22E8F"/>
    <w:rsid w:val="00E24D44"/>
    <w:rsid w:val="00E3002B"/>
    <w:rsid w:val="00E3415D"/>
    <w:rsid w:val="00E4069D"/>
    <w:rsid w:val="00E40CE5"/>
    <w:rsid w:val="00E44545"/>
    <w:rsid w:val="00E45005"/>
    <w:rsid w:val="00E5368E"/>
    <w:rsid w:val="00E6617A"/>
    <w:rsid w:val="00E676B9"/>
    <w:rsid w:val="00E8686F"/>
    <w:rsid w:val="00E87CDE"/>
    <w:rsid w:val="00E97DB6"/>
    <w:rsid w:val="00EA0951"/>
    <w:rsid w:val="00EB7AED"/>
    <w:rsid w:val="00EC37C7"/>
    <w:rsid w:val="00EC4A12"/>
    <w:rsid w:val="00EC6A35"/>
    <w:rsid w:val="00EC7449"/>
    <w:rsid w:val="00ED7F7D"/>
    <w:rsid w:val="00EE017D"/>
    <w:rsid w:val="00EE1078"/>
    <w:rsid w:val="00EE3C52"/>
    <w:rsid w:val="00EE76D7"/>
    <w:rsid w:val="00EF178F"/>
    <w:rsid w:val="00F15A0F"/>
    <w:rsid w:val="00F16A2D"/>
    <w:rsid w:val="00F23170"/>
    <w:rsid w:val="00F327EB"/>
    <w:rsid w:val="00F34DDA"/>
    <w:rsid w:val="00F421F9"/>
    <w:rsid w:val="00F436C9"/>
    <w:rsid w:val="00F94596"/>
    <w:rsid w:val="00F973AD"/>
    <w:rsid w:val="00FB00C5"/>
    <w:rsid w:val="00FC5DFF"/>
    <w:rsid w:val="00FE0000"/>
    <w:rsid w:val="00FE5588"/>
    <w:rsid w:val="00FE777A"/>
    <w:rsid w:val="00FF3F31"/>
    <w:rsid w:val="00FF47C7"/>
    <w:rsid w:val="00FF5A35"/>
    <w:rsid w:val="00FF78DC"/>
    <w:rsid w:val="2670E6D0"/>
    <w:rsid w:val="3052BF84"/>
    <w:rsid w:val="3E3238C9"/>
    <w:rsid w:val="59E63E60"/>
    <w:rsid w:val="7027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A0A7D"/>
  <w15:chartTrackingRefBased/>
  <w15:docId w15:val="{D482F1D8-5419-4E90-9380-65019106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7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A6FA2"/>
    <w:pPr>
      <w:spacing w:after="0" w:line="240" w:lineRule="auto"/>
    </w:pPr>
  </w:style>
  <w:style w:type="character" w:customStyle="1" w:styleId="applelinksblue">
    <w:name w:val="applelinksblue"/>
    <w:basedOn w:val="DefaultParagraphFont"/>
    <w:rsid w:val="00570728"/>
  </w:style>
  <w:style w:type="character" w:styleId="Strong">
    <w:name w:val="Strong"/>
    <w:basedOn w:val="DefaultParagraphFont"/>
    <w:uiPriority w:val="22"/>
    <w:qFormat/>
    <w:rsid w:val="00570728"/>
    <w:rPr>
      <w:b/>
      <w:bCs/>
    </w:rPr>
  </w:style>
  <w:style w:type="paragraph" w:customStyle="1" w:styleId="Default">
    <w:name w:val="Default"/>
    <w:rsid w:val="0057072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AD0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3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3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653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2A8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2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8A5"/>
  </w:style>
  <w:style w:type="paragraph" w:styleId="Footer">
    <w:name w:val="footer"/>
    <w:basedOn w:val="Normal"/>
    <w:link w:val="FooterChar"/>
    <w:uiPriority w:val="99"/>
    <w:unhideWhenUsed/>
    <w:rsid w:val="00062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8A5"/>
  </w:style>
  <w:style w:type="character" w:customStyle="1" w:styleId="ListParagraphChar">
    <w:name w:val="List Paragraph Char"/>
    <w:basedOn w:val="DefaultParagraphFont"/>
    <w:link w:val="ListParagraph"/>
    <w:uiPriority w:val="1"/>
    <w:qFormat/>
    <w:locked/>
    <w:rsid w:val="009A6088"/>
  </w:style>
  <w:style w:type="character" w:styleId="CommentReference">
    <w:name w:val="annotation reference"/>
    <w:basedOn w:val="DefaultParagraphFont"/>
    <w:uiPriority w:val="99"/>
    <w:semiHidden/>
    <w:unhideWhenUsed/>
    <w:rsid w:val="00CD3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4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6F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19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5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69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4" ma:contentTypeDescription="Create a new document." ma:contentTypeScope="" ma:versionID="02e117bbd03ceff1b3260df4bba982f4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1d1b32971c9d502c33a964347e1d26e3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a777b9-6fce-4e74-a14a-9e0e25dab140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D4998-B105-4C20-8533-1D4AB62FF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0D251-A9E4-47D8-9ED3-56AB6107A84D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customXml/itemProps3.xml><?xml version="1.0" encoding="utf-8"?>
<ds:datastoreItem xmlns:ds="http://schemas.openxmlformats.org/officeDocument/2006/customXml" ds:itemID="{7C92FA68-FD9B-4C40-8FF4-BE94B539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Ian Wilson</cp:lastModifiedBy>
  <cp:revision>6</cp:revision>
  <dcterms:created xsi:type="dcterms:W3CDTF">2025-11-13T08:06:00Z</dcterms:created>
  <dcterms:modified xsi:type="dcterms:W3CDTF">2025-11-14T11:54:00Z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